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własnej, pięknej posiadłości? Jeśli tak, z pewnością szukasz projektu wyjątkowej bryły. Dziś mamy właśnie dla Ciebie kilka propozuycji!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jak wybrać ten wyjątkowy szkic?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domu zapadła. Nadchodzi długo wyczekiwana chwila - stajesz przez wyborem idealnej bryły i zastanawiasz się, jak zagospodarować przestrzeń. Budowla będzie służyła przez lata, więc, naturalnie, pojawią się również wątpliwości. W dzisiejszym wpisie postaram się rozwiać wszelkie wątpliwości i sprawdzić, jakie elementy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gotowego projektu domu</w:t>
      </w:r>
      <w:r>
        <w:rPr>
          <w:rFonts w:ascii="calibri" w:hAnsi="calibri" w:eastAsia="calibri" w:cs="calibri"/>
          <w:sz w:val="24"/>
          <w:szCs w:val="24"/>
        </w:rPr>
        <w:t xml:space="preserve"> powinieneś wziąć pod szczególną rozwagę.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a potencjał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Wymarzony wygląd domostwa to jedno, a możliwości działki stają się zupełnie inną kwestią.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mimo, że przygotowane uprzednio, powinny być opracowane w taki sposób, by dokładnie dopasowały się do krzywizn ziemi na której tę bryłę umieścisz. Należy zadbać również o to, by podłoże, na którym postawisz fundamenty, zapewniało stabilizację budynku. Pomocą może okazać się analiza przeprowadzona przez geologa.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dla domu a gotowe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istotną kwestią, jest podjęcie decyzji o wprowadzeniu konkretnych rozwiązań z zakresu termoizolacji bądź ograniczenia kosztów użytku budynku poprzez wprowadzenie rozwiązań hybrydowych - montaż paneli słonecznych bądź decyzja o planowaniu rozwiązań dla domu w zgodzie z założenia budownictwa pasywnego.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projekty domów</w:t>
      </w:r>
      <w:r>
        <w:rPr>
          <w:rFonts w:ascii="calibri" w:hAnsi="calibri" w:eastAsia="calibri" w:cs="calibri"/>
          <w:sz w:val="24"/>
          <w:szCs w:val="24"/>
        </w:rPr>
        <w:t xml:space="preserve">, mimo, że opierają się o konkretne założenia wizualne, są dostosowywane do indywidualnych potrzeb klienta. Jeśli nękają Cię wątpliwości, warto zapisać swoje uwagi i obawy i podzielić się nimi z architektami. Dzięki temu opracujecie wspólnie wyjątkową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2025-12-10T11:16:52+01:00</dcterms:created>
  <dcterms:modified xsi:type="dcterms:W3CDTF">2025-12-10T11:16:52+01:00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