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jednorodzinnych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nieruchomości pod inwestycje, mamy do czynienia z inwestoramiz różnymi opcjami. Istnieje niewielka w porównaniu z dużych obiektów, drogie w porównaniu z bardziej przystępne właściwości, i dom wielorodzinny vs. domu jednorodzinnego.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projektów domów jednorodzinnych?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domów jednorodzinnych</w:t>
      </w:r>
      <w:r>
        <w:rPr>
          <w:rFonts w:ascii="calibri" w:hAnsi="calibri" w:eastAsia="calibri" w:cs="calibri"/>
          <w:sz w:val="24"/>
          <w:szCs w:val="24"/>
        </w:rPr>
        <w:t xml:space="preserve"> mają większe podwórka niż domy wielorodzinne lub przylegające jednostki - w rzeczywistości wiele połączonych jednostek może w ogóle nie mieć prywatnego podwórka lub może zawierać podwórko, ale zwykle uważa się je za obszar wspólny . Dodatkowo, w zależności od umowy najmu, nie wszyscy najemcy mogą mieć dostęp do podwórka i terenu zewnętrznego, który będzie ich odpychał. Najbardziej oczywistą zaletą domów jednorodzinnych jest to, że dają więcej prywatności. Jest więcej swobody w wyrażaniu swojej indywidualności i szaleńczej wyobraźni; możesz przebudować, wyremontować i pomalować ściany na dowolny kolor; będziesz mieć więcej opcji mebli i udekorować swój dom w sposób, który uznasz za odpowiedni; i nie musisz się martwić, że Twoi sąsiedzi na górze lub na dole będą tupać lub kłócić się z innymi lokatorami, ponieważ jesteś jedyną osobą tam mieszkającą.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różni się cena?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jednorodzinnych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tańsze niż innych nieruchomości inwestycyjnych nieruchomości, takich jak domy wielorodzinne. Ceny domów jednorodzinnych są niższe, nawet jeśli ważne czynniki, takie jak powierzchnia, utrzymanie i wiek, są stałe. Głównym tego powodem jest fakt, że domy jednorodzinne są po prostu mniejsze niż niektóre inne nieruchomości (takie jak domy wielorodzinne).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jednorodz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2026-02-04T04:18:40+01:00</dcterms:created>
  <dcterms:modified xsi:type="dcterms:W3CDTF">2026-02-04T04:18:40+01:00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