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parterowy projekt 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projekt wybrać? - Poznaj najnowsze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  <w:r>
        <w:rPr>
          <w:rFonts w:ascii="calibri" w:hAnsi="calibri" w:eastAsia="calibri" w:cs="calibri"/>
          <w:sz w:val="52"/>
          <w:szCs w:val="52"/>
          <w:b/>
        </w:rPr>
        <w:t xml:space="preserve">parterowy - projekt z pomysłem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dużą inwestycję? - Niezbędny będzie dobry plan, który pomoże zrealizować działania znacznie bardziej efektywnie. Wszystko w trosce o bezpieczeństwo i komfort użytkowania posiadłości, którą pragniesz wznieść. Jak powinien wyglądać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 parterowy projekt</w:t>
        </w:r>
      </w:hyperlink>
      <w:r>
        <w:rPr>
          <w:rFonts w:ascii="calibri" w:hAnsi="calibri" w:eastAsia="calibri" w:cs="calibri"/>
          <w:sz w:val="24"/>
          <w:szCs w:val="24"/>
        </w:rPr>
        <w:t xml:space="preserve">? - Niezbędne informacje zyskasz dzięki przygotowanemu przez nas poradnikowi!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nie można zapomnieć podczas wdrażania projektu w życie?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o jakości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domu decydują materiały. Właśnie dlatego należy dołożyć wszelkiej staranności, 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parterowy projekt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zachwycał użyciem nowoczesnych, a jednocześnie - trwałych komponentów, które nie wpływają na kondycję naszego środowiska. Odpowiednia termoizolacja, dbałość o konstrukcję i wykończenie to gwarancja bezpiecznego użytkowania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domu przez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parterowy. Projekt nowoczesny czy klasyczny?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konstruktorami należy postawić również pytanie o preferencje ze względu na wystrój i kształt posiadłości. Wszakże nie można zapomnieć o tym,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musi być piękny, a jego charakter - odpowiadać charakterowi jego właściciela.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parterowy projekt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nowoczesnym i klasycznym wydaniu, w zależności od podjętej decyzji, może być prosty, osadzony na wymiernej bryle, z prostym dachem. Może również przybrać wyglądu rustykalnej posiadłości z wyrazistymi zdobieniami.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2px; height:5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wyborze odpowiedniej jakości projektu będzie kwestią indywidualną, a architekt może pomóc podjąć najsłuszniejszą decyzję, by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był spójny kolorystyczne i funkcjonalny (w zależności od, chociażby, nasłonecznienia działki).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udiokrajobrazy.pl/projekty-domow/domy-parte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2026-11-04T20:15:38+01:00</dcterms:created>
  <dcterms:modified xsi:type="dcterms:W3CDTF">2026-11-04T20:15:38+01:00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