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parterowy projekt 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projekt wybrać? - Poznaj najnowsze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  <w:r>
        <w:rPr>
          <w:rFonts w:ascii="calibri" w:hAnsi="calibri" w:eastAsia="calibri" w:cs="calibri"/>
          <w:sz w:val="52"/>
          <w:szCs w:val="52"/>
          <w:b/>
        </w:rPr>
        <w:t xml:space="preserve">parterowy - projekt z pomysłem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dużą inwestycję? - Niezbędny będzie dobry plan, który pomoże zrealizować działania znacznie bardziej efektywnie. Wszystko w trosce o bezpieczeństwo i komfort użytkowania posiadłości, którą pragniesz wznieść. Jak powinien wyglądać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 parterowy projekt</w:t>
        </w:r>
      </w:hyperlink>
      <w:r>
        <w:rPr>
          <w:rFonts w:ascii="calibri" w:hAnsi="calibri" w:eastAsia="calibri" w:cs="calibri"/>
          <w:sz w:val="24"/>
          <w:szCs w:val="24"/>
        </w:rPr>
        <w:t xml:space="preserve">? - Niezbędne informacje zyskasz dzięki przygotowanemu przez nas poradnikowi!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nie można zapomnieć podczas wdrażania projektu w życie?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o jakości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domu decydują materiały. Właśnie dlatego należy dołożyć wszelkiej staranności, 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parterowy projekt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zachwycał użyciem nowoczesnych, a jednocześnie - trwałych komponentów, które nie wpływają na kondycję naszego środowiska. Odpowiednia termoizolacja, dbałość o konstrukcję i wykończenie to gwarancja bezpiecznego użytkowania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domu przez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parterowy. Projekt nowoczesny czy klasyczny?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konstruktorami należy postawić również pytanie o preferencje ze względu na wystrój i kształt posiadłości. Wszakże nie można zapomnieć o tym,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musi być piękny, a jego charakter - odpowiadać charakterowi jego właściciela.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parterowy projekt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nowoczesnym i klasycznym wydaniu, w zależności od podjętej decyzji, może być prosty, osadzony na wymiernej bryle, z prostym dachem. Może również przybrać wyglądu rustykalnej posiadłości z wyrazistymi zdobieniami.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2px; height:5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wyborze odpowiedniej jakości projektu będzie kwestią indywidualną, a architekt może pomóc podjąć najsłuszniejszą decyzję, 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był spójny kolorystyczne i funkcjonalny (w zależności od, chociażby, nasłonecznienia działki).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udiokrajobrazy.pl/projekty-domow/domy-parte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2026-09-20T11:55:07+02:00</dcterms:created>
  <dcterms:modified xsi:type="dcterms:W3CDTF">2026-09-20T11:55:07+02:00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